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11C" w:rsidRDefault="0058611C" w:rsidP="0058611C">
      <w:pPr>
        <w:pStyle w:val="BasicParagraph"/>
        <w:rPr>
          <w:rFonts w:ascii="Myriad Pro" w:hAnsi="Myriad Pro" w:cs="Myriad Pro"/>
          <w:b/>
          <w:bCs/>
        </w:rPr>
      </w:pPr>
      <w:proofErr w:type="spellStart"/>
      <w:r>
        <w:rPr>
          <w:rFonts w:ascii="Myriad Pro" w:hAnsi="Myriad Pro" w:cs="Myriad Pro"/>
          <w:b/>
          <w:bCs/>
        </w:rPr>
        <w:t>Kiezgeschichten</w:t>
      </w:r>
      <w:proofErr w:type="spellEnd"/>
      <w:r>
        <w:rPr>
          <w:rFonts w:ascii="Myriad Pro" w:hAnsi="Myriad Pro" w:cs="Myriad Pro"/>
          <w:b/>
          <w:bCs/>
        </w:rPr>
        <w:t xml:space="preserve"> – Neighbourhood stories.</w:t>
      </w:r>
    </w:p>
    <w:p w:rsidR="0058611C" w:rsidRDefault="0058611C" w:rsidP="0058611C">
      <w:pPr>
        <w:pStyle w:val="BasicParagraph"/>
        <w:rPr>
          <w:rFonts w:ascii="Myriad Pro" w:hAnsi="Myriad Pro" w:cs="Myriad Pro"/>
        </w:rPr>
      </w:pPr>
      <w:r>
        <w:rPr>
          <w:rFonts w:ascii="Myriad Pro" w:hAnsi="Myriad Pro" w:cs="Myriad Pro"/>
          <w:b/>
          <w:bCs/>
        </w:rPr>
        <w:t xml:space="preserve">100 years </w:t>
      </w:r>
      <w:proofErr w:type="spellStart"/>
      <w:r>
        <w:rPr>
          <w:rFonts w:ascii="Myriad Pro" w:hAnsi="Myriad Pro" w:cs="Myriad Pro"/>
          <w:b/>
          <w:bCs/>
        </w:rPr>
        <w:t>Friedrichshain</w:t>
      </w:r>
      <w:proofErr w:type="spellEnd"/>
      <w:r>
        <w:rPr>
          <w:rFonts w:ascii="Myriad Pro" w:hAnsi="Myriad Pro" w:cs="Myriad Pro"/>
          <w:b/>
          <w:bCs/>
        </w:rPr>
        <w:t xml:space="preserve"> and Kreuzberg</w:t>
      </w:r>
    </w:p>
    <w:p w:rsidR="00F71E74" w:rsidRDefault="00F71E74" w:rsidP="0058611C">
      <w:pPr>
        <w:pStyle w:val="BasicParagraph"/>
        <w:rPr>
          <w:rFonts w:ascii="Myriad Pro" w:hAnsi="Myriad Pro" w:cs="Myriad Pro"/>
        </w:rPr>
      </w:pPr>
      <w:r>
        <w:rPr>
          <w:rFonts w:ascii="Myriad Pro" w:hAnsi="Myriad Pro" w:cs="Myriad Pro"/>
        </w:rPr>
        <w:t xml:space="preserve">Temporary exhibition in the </w:t>
      </w:r>
      <w:r w:rsidRPr="00B86370">
        <w:rPr>
          <w:rFonts w:ascii="Arial" w:eastAsia="Times New Roman" w:hAnsi="Arial" w:cs="Arial"/>
          <w:sz w:val="22"/>
          <w:szCs w:val="22"/>
          <w:lang w:eastAsia="de-DE"/>
        </w:rPr>
        <w:t xml:space="preserve">FHXB </w:t>
      </w:r>
      <w:proofErr w:type="spellStart"/>
      <w:r w:rsidRPr="00B86370">
        <w:rPr>
          <w:rFonts w:ascii="Arial" w:eastAsia="Times New Roman" w:hAnsi="Arial" w:cs="Arial"/>
          <w:sz w:val="22"/>
          <w:szCs w:val="22"/>
          <w:lang w:eastAsia="de-DE"/>
        </w:rPr>
        <w:t>Friedrichshain</w:t>
      </w:r>
      <w:proofErr w:type="spellEnd"/>
      <w:r w:rsidRPr="00B86370">
        <w:rPr>
          <w:rFonts w:ascii="Arial" w:eastAsia="Times New Roman" w:hAnsi="Arial" w:cs="Arial"/>
          <w:sz w:val="22"/>
          <w:szCs w:val="22"/>
          <w:lang w:eastAsia="de-DE"/>
        </w:rPr>
        <w:t>-Kreuzberg Museum</w:t>
      </w:r>
    </w:p>
    <w:p w:rsidR="0058611C" w:rsidRDefault="0058611C" w:rsidP="0058611C">
      <w:pPr>
        <w:pStyle w:val="BasicParagraph"/>
        <w:rPr>
          <w:rFonts w:ascii="Myriad Pro" w:hAnsi="Myriad Pro" w:cs="Myriad Pro"/>
        </w:rPr>
      </w:pPr>
      <w:r>
        <w:rPr>
          <w:rFonts w:ascii="Myriad Pro" w:hAnsi="Myriad Pro" w:cs="Myriad Pro"/>
        </w:rPr>
        <w:t>June 19 to October 4, 2020</w:t>
      </w:r>
    </w:p>
    <w:p w:rsidR="0058611C" w:rsidRDefault="0058611C" w:rsidP="0058611C">
      <w:pPr>
        <w:pStyle w:val="BasicParagraph"/>
        <w:rPr>
          <w:rFonts w:ascii="Myriad Pro" w:hAnsi="Myriad Pro" w:cs="Myriad Pro"/>
        </w:rPr>
      </w:pPr>
    </w:p>
    <w:p w:rsidR="0058611C" w:rsidRDefault="0058611C" w:rsidP="0058611C">
      <w:pPr>
        <w:pStyle w:val="BasicParagraph"/>
        <w:rPr>
          <w:rFonts w:ascii="Myriad Pro" w:hAnsi="Myriad Pro" w:cs="Myriad Pro"/>
        </w:rPr>
      </w:pPr>
      <w:r>
        <w:rPr>
          <w:rFonts w:ascii="Myriad Pro" w:hAnsi="Myriad Pro" w:cs="Myriad Pro"/>
        </w:rPr>
        <w:t xml:space="preserve">100 years </w:t>
      </w:r>
      <w:proofErr w:type="gramStart"/>
      <w:r>
        <w:rPr>
          <w:rFonts w:ascii="Myriad Pro" w:hAnsi="Myriad Pro" w:cs="Myriad Pro"/>
        </w:rPr>
        <w:t>ago</w:t>
      </w:r>
      <w:proofErr w:type="gramEnd"/>
      <w:r>
        <w:rPr>
          <w:rFonts w:ascii="Myriad Pro" w:hAnsi="Myriad Pro" w:cs="Myriad Pro"/>
        </w:rPr>
        <w:t xml:space="preserve"> Berlin came into being as we know it today. Old Berlin is merged with the surrounding towns, villages and estates to form Greater Berlin. Overnight the population doubles to almost four million, and twenty new districts are created.</w:t>
      </w:r>
    </w:p>
    <w:p w:rsidR="0058611C" w:rsidRDefault="0058611C" w:rsidP="0058611C">
      <w:pPr>
        <w:pStyle w:val="BasicParagraph"/>
        <w:rPr>
          <w:rFonts w:ascii="Myriad Pro" w:hAnsi="Myriad Pro" w:cs="Myriad Pro"/>
        </w:rPr>
      </w:pPr>
    </w:p>
    <w:p w:rsidR="0058611C" w:rsidRDefault="0058611C" w:rsidP="0058611C">
      <w:pPr>
        <w:pStyle w:val="BasicParagraph"/>
        <w:rPr>
          <w:rFonts w:ascii="Myriad Pro" w:hAnsi="Myriad Pro" w:cs="Myriad Pro"/>
        </w:rPr>
      </w:pPr>
      <w:r>
        <w:rPr>
          <w:rFonts w:ascii="Myriad Pro" w:hAnsi="Myriad Pro" w:cs="Myriad Pro"/>
        </w:rPr>
        <w:t xml:space="preserve">They include </w:t>
      </w:r>
      <w:proofErr w:type="spellStart"/>
      <w:r>
        <w:rPr>
          <w:rFonts w:ascii="Myriad Pro" w:hAnsi="Myriad Pro" w:cs="Myriad Pro"/>
        </w:rPr>
        <w:t>Friedrichshain</w:t>
      </w:r>
      <w:proofErr w:type="spellEnd"/>
      <w:r>
        <w:rPr>
          <w:rFonts w:ascii="Myriad Pro" w:hAnsi="Myriad Pro" w:cs="Myriad Pro"/>
        </w:rPr>
        <w:t xml:space="preserve"> and Kreuzberg - two artificial products formed from the districts of the historic city centre and named after parks. While the names of the old districts, such as </w:t>
      </w:r>
      <w:proofErr w:type="spellStart"/>
      <w:r>
        <w:rPr>
          <w:rFonts w:ascii="Myriad Pro" w:hAnsi="Myriad Pro" w:cs="Myriad Pro"/>
        </w:rPr>
        <w:t>Königsstadt</w:t>
      </w:r>
      <w:proofErr w:type="spellEnd"/>
      <w:r>
        <w:rPr>
          <w:rFonts w:ascii="Myriad Pro" w:hAnsi="Myriad Pro" w:cs="Myriad Pro"/>
        </w:rPr>
        <w:t xml:space="preserve">, </w:t>
      </w:r>
      <w:proofErr w:type="spellStart"/>
      <w:r>
        <w:rPr>
          <w:rFonts w:ascii="Myriad Pro" w:hAnsi="Myriad Pro" w:cs="Myriad Pro"/>
        </w:rPr>
        <w:t>Stralauer</w:t>
      </w:r>
      <w:proofErr w:type="spellEnd"/>
      <w:r>
        <w:rPr>
          <w:rFonts w:ascii="Myriad Pro" w:hAnsi="Myriad Pro" w:cs="Myriad Pro"/>
        </w:rPr>
        <w:t xml:space="preserve"> </w:t>
      </w:r>
      <w:proofErr w:type="spellStart"/>
      <w:r>
        <w:rPr>
          <w:rFonts w:ascii="Myriad Pro" w:hAnsi="Myriad Pro" w:cs="Myriad Pro"/>
        </w:rPr>
        <w:t>Viertel</w:t>
      </w:r>
      <w:proofErr w:type="spellEnd"/>
      <w:r>
        <w:rPr>
          <w:rFonts w:ascii="Myriad Pro" w:hAnsi="Myriad Pro" w:cs="Myriad Pro"/>
        </w:rPr>
        <w:t xml:space="preserve"> or </w:t>
      </w:r>
      <w:proofErr w:type="spellStart"/>
      <w:r>
        <w:rPr>
          <w:rFonts w:ascii="Myriad Pro" w:hAnsi="Myriad Pro" w:cs="Myriad Pro"/>
        </w:rPr>
        <w:t>Luisenstadt</w:t>
      </w:r>
      <w:proofErr w:type="spellEnd"/>
      <w:r>
        <w:rPr>
          <w:rFonts w:ascii="Myriad Pro" w:hAnsi="Myriad Pro" w:cs="Myriad Pro"/>
        </w:rPr>
        <w:t xml:space="preserve"> are slowly fading, the new </w:t>
      </w:r>
      <w:proofErr w:type="spellStart"/>
      <w:r>
        <w:rPr>
          <w:rFonts w:ascii="Myriad Pro" w:hAnsi="Myriad Pro" w:cs="Myriad Pro"/>
        </w:rPr>
        <w:t>neighborhoods</w:t>
      </w:r>
      <w:proofErr w:type="spellEnd"/>
      <w:r>
        <w:rPr>
          <w:rFonts w:ascii="Myriad Pro" w:hAnsi="Myriad Pro" w:cs="Myriad Pro"/>
        </w:rPr>
        <w:t xml:space="preserve"> are developing their own names and attributions, such as </w:t>
      </w:r>
      <w:r>
        <w:rPr>
          <w:rFonts w:ascii="Myriad Pro" w:hAnsi="Myriad Pro" w:cs="Myriad Pro"/>
          <w:i/>
          <w:iCs/>
        </w:rPr>
        <w:t xml:space="preserve">Chicago on the </w:t>
      </w:r>
      <w:r>
        <w:rPr>
          <w:rFonts w:ascii="Myriad Pro" w:hAnsi="Myriad Pro" w:cs="Myriad Pro"/>
          <w:i/>
          <w:iCs/>
          <w:spacing w:val="-2"/>
        </w:rPr>
        <w:t>Spree</w:t>
      </w:r>
      <w:r>
        <w:rPr>
          <w:rFonts w:ascii="Myriad Pro" w:hAnsi="Myriad Pro" w:cs="Myriad Pro"/>
          <w:spacing w:val="-2"/>
        </w:rPr>
        <w:t xml:space="preserve">, </w:t>
      </w:r>
      <w:r>
        <w:rPr>
          <w:rFonts w:ascii="Myriad Pro" w:hAnsi="Myriad Pro" w:cs="Myriad Pro"/>
          <w:i/>
          <w:iCs/>
          <w:spacing w:val="-2"/>
        </w:rPr>
        <w:t>SO 36</w:t>
      </w:r>
      <w:r>
        <w:rPr>
          <w:rFonts w:ascii="Myriad Pro" w:hAnsi="Myriad Pro" w:cs="Myriad Pro"/>
          <w:spacing w:val="-2"/>
        </w:rPr>
        <w:t xml:space="preserve"> or </w:t>
      </w:r>
      <w:r>
        <w:rPr>
          <w:rFonts w:ascii="Myriad Pro" w:hAnsi="Myriad Pro" w:cs="Myriad Pro"/>
          <w:i/>
          <w:iCs/>
          <w:spacing w:val="-2"/>
        </w:rPr>
        <w:t>RAW grounds</w:t>
      </w:r>
      <w:r>
        <w:rPr>
          <w:rFonts w:ascii="Myriad Pro" w:hAnsi="Myriad Pro" w:cs="Myriad Pro"/>
          <w:spacing w:val="-2"/>
        </w:rPr>
        <w:t>. Some are forgotten today, others are popular far beyond the city limits.</w:t>
      </w:r>
    </w:p>
    <w:p w:rsidR="0058611C" w:rsidRDefault="0058611C" w:rsidP="0058611C">
      <w:pPr>
        <w:pStyle w:val="BasicParagraph"/>
        <w:rPr>
          <w:rFonts w:ascii="Myriad Pro" w:hAnsi="Myriad Pro" w:cs="Myriad Pro"/>
        </w:rPr>
      </w:pPr>
    </w:p>
    <w:p w:rsidR="0006038E" w:rsidRDefault="0058611C" w:rsidP="00F71E74">
      <w:pPr>
        <w:pStyle w:val="BasicParagraph"/>
        <w:rPr>
          <w:rFonts w:ascii="Myriad Pro" w:hAnsi="Myriad Pro" w:cs="Myriad Pro"/>
          <w:lang w:val="en-US"/>
        </w:rPr>
      </w:pPr>
      <w:r>
        <w:rPr>
          <w:rFonts w:ascii="Myriad Pro" w:hAnsi="Myriad Pro" w:cs="Myriad Pro"/>
        </w:rPr>
        <w:t xml:space="preserve">The exhibition at the FHXB </w:t>
      </w:r>
      <w:proofErr w:type="spellStart"/>
      <w:r>
        <w:rPr>
          <w:rFonts w:ascii="Myriad Pro" w:hAnsi="Myriad Pro" w:cs="Myriad Pro"/>
        </w:rPr>
        <w:t>Friedrichshain</w:t>
      </w:r>
      <w:proofErr w:type="spellEnd"/>
      <w:r>
        <w:rPr>
          <w:rFonts w:ascii="Myriad Pro" w:hAnsi="Myriad Pro" w:cs="Myriad Pro"/>
        </w:rPr>
        <w:t>-Kreuz</w:t>
      </w:r>
      <w:r>
        <w:rPr>
          <w:rFonts w:ascii="Myriad Pro" w:hAnsi="Myriad Pro" w:cs="Myriad Pro"/>
          <w:spacing w:val="-6"/>
        </w:rPr>
        <w:t xml:space="preserve">berg Museum tells the stories of the </w:t>
      </w:r>
      <w:proofErr w:type="spellStart"/>
      <w:r>
        <w:rPr>
          <w:rFonts w:ascii="Myriad Pro" w:hAnsi="Myriad Pro" w:cs="Myriad Pro"/>
          <w:spacing w:val="-6"/>
        </w:rPr>
        <w:t>neighborhoods</w:t>
      </w:r>
      <w:proofErr w:type="spellEnd"/>
      <w:r w:rsidR="00F71E74">
        <w:rPr>
          <w:rFonts w:ascii="Myriad Pro" w:hAnsi="Myriad Pro" w:cs="Myriad Pro"/>
          <w:spacing w:val="-6"/>
        </w:rPr>
        <w:t xml:space="preserve"> </w:t>
      </w:r>
      <w:r w:rsidRPr="0058611C">
        <w:rPr>
          <w:rFonts w:ascii="Myriad Pro" w:hAnsi="Myriad Pro" w:cs="Myriad Pro"/>
          <w:lang w:val="en-US"/>
        </w:rPr>
        <w:t xml:space="preserve">of the past 100 years. It explores social realities, self-portrayals and external attributions: What do the various urban spaces stand for, who lived and worked here, what do people associate with their </w:t>
      </w:r>
      <w:proofErr w:type="spellStart"/>
      <w:r w:rsidRPr="0058611C">
        <w:rPr>
          <w:rFonts w:ascii="Myriad Pro" w:hAnsi="Myriad Pro" w:cs="Myriad Pro"/>
          <w:lang w:val="en-US"/>
        </w:rPr>
        <w:t>neighbourhood</w:t>
      </w:r>
      <w:proofErr w:type="spellEnd"/>
      <w:r w:rsidRPr="0058611C">
        <w:rPr>
          <w:rFonts w:ascii="Myriad Pro" w:hAnsi="Myriad Pro" w:cs="Myriad Pro"/>
          <w:lang w:val="en-US"/>
        </w:rPr>
        <w:t>?</w:t>
      </w:r>
    </w:p>
    <w:p w:rsidR="00F71E74" w:rsidRDefault="00F71E74" w:rsidP="00F71E74">
      <w:pPr>
        <w:pStyle w:val="BasicParagraph"/>
        <w:rPr>
          <w:rFonts w:ascii="Myriad Pro" w:hAnsi="Myriad Pro" w:cs="Myriad Pro"/>
          <w:spacing w:val="-2"/>
        </w:rPr>
      </w:pPr>
    </w:p>
    <w:p w:rsidR="00F71E74" w:rsidRPr="00F71E74" w:rsidRDefault="00F71E74" w:rsidP="00F71E74">
      <w:pPr>
        <w:pStyle w:val="BasicParagraph"/>
        <w:rPr>
          <w:rFonts w:ascii="Myriad Pro" w:hAnsi="Myriad Pro" w:cs="Myriad Pro"/>
          <w:lang w:val="de-DE"/>
        </w:rPr>
      </w:pPr>
      <w:r w:rsidRPr="00F71E74">
        <w:rPr>
          <w:rFonts w:ascii="Myriad Pro" w:hAnsi="Myriad Pro" w:cs="Myriad Pro"/>
          <w:lang w:val="de-DE"/>
        </w:rPr>
        <w:t>FHXB Friedrichshain-Kreuzberg Museum</w:t>
      </w:r>
    </w:p>
    <w:p w:rsidR="00F71E74" w:rsidRDefault="00F71E74" w:rsidP="00F71E74">
      <w:pPr>
        <w:pStyle w:val="BasicParagraph"/>
        <w:rPr>
          <w:rFonts w:ascii="Myriad Pro" w:hAnsi="Myriad Pro" w:cs="Myriad Pro"/>
        </w:rPr>
      </w:pPr>
      <w:r w:rsidRPr="00F71E74">
        <w:rPr>
          <w:rFonts w:ascii="Myriad Pro" w:hAnsi="Myriad Pro" w:cs="Myriad Pro"/>
          <w:lang w:val="de-DE"/>
        </w:rPr>
        <w:t xml:space="preserve">Adalbertstr. </w:t>
      </w:r>
      <w:r>
        <w:rPr>
          <w:rFonts w:ascii="Myriad Pro" w:hAnsi="Myriad Pro" w:cs="Myriad Pro"/>
        </w:rPr>
        <w:t>95A</w:t>
      </w:r>
    </w:p>
    <w:p w:rsidR="00F71E74" w:rsidRDefault="00F71E74" w:rsidP="00F71E74">
      <w:pPr>
        <w:pStyle w:val="BasicParagraph"/>
        <w:rPr>
          <w:rFonts w:ascii="Myriad Pro" w:hAnsi="Myriad Pro" w:cs="Myriad Pro"/>
        </w:rPr>
      </w:pPr>
      <w:r>
        <w:rPr>
          <w:rFonts w:ascii="Myriad Pro" w:hAnsi="Myriad Pro" w:cs="Myriad Pro"/>
        </w:rPr>
        <w:t>10999 Berlin</w:t>
      </w:r>
    </w:p>
    <w:p w:rsidR="00F71E74" w:rsidRDefault="00F71E74" w:rsidP="00F71E74">
      <w:pPr>
        <w:pStyle w:val="BasicParagraph"/>
        <w:rPr>
          <w:rFonts w:ascii="Myriad Pro" w:hAnsi="Myriad Pro" w:cs="Myriad Pro"/>
        </w:rPr>
      </w:pPr>
    </w:p>
    <w:p w:rsidR="00F71E74" w:rsidRDefault="00F71E74" w:rsidP="00F71E74">
      <w:pPr>
        <w:pStyle w:val="BasicParagraph"/>
        <w:rPr>
          <w:rFonts w:ascii="Myriad Pro" w:hAnsi="Myriad Pro" w:cs="Myriad Pro"/>
        </w:rPr>
      </w:pPr>
      <w:r>
        <w:rPr>
          <w:rFonts w:ascii="Myriad Pro" w:hAnsi="Myriad Pro" w:cs="Myriad Pro"/>
        </w:rPr>
        <w:t>Tue–Thu 12 am to 6 pm</w:t>
      </w:r>
    </w:p>
    <w:p w:rsidR="00F71E74" w:rsidRDefault="00F71E74" w:rsidP="00F71E74">
      <w:pPr>
        <w:pStyle w:val="BasicParagraph"/>
        <w:rPr>
          <w:rFonts w:ascii="Myriad Pro" w:hAnsi="Myriad Pro" w:cs="Myriad Pro"/>
        </w:rPr>
      </w:pPr>
      <w:r>
        <w:rPr>
          <w:rFonts w:ascii="Myriad Pro" w:hAnsi="Myriad Pro" w:cs="Myriad Pro"/>
        </w:rPr>
        <w:t>Fri–Sun 10 am to 8 pm</w:t>
      </w:r>
    </w:p>
    <w:p w:rsidR="00F71E74" w:rsidRDefault="00F71E74" w:rsidP="00F71E74">
      <w:pPr>
        <w:pStyle w:val="BasicParagraph"/>
        <w:rPr>
          <w:rFonts w:ascii="Myriad Pro" w:hAnsi="Myriad Pro" w:cs="Myriad Pro"/>
        </w:rPr>
      </w:pPr>
      <w:r>
        <w:rPr>
          <w:rFonts w:ascii="Myriad Pro" w:hAnsi="Myriad Pro" w:cs="Myriad Pro"/>
        </w:rPr>
        <w:t>Admission free</w:t>
      </w:r>
    </w:p>
    <w:p w:rsidR="00F71E74" w:rsidRPr="00F71E74" w:rsidRDefault="00F71E74" w:rsidP="00F71E74">
      <w:pPr>
        <w:pStyle w:val="BasicParagraph"/>
        <w:rPr>
          <w:rFonts w:ascii="Myriad Pro" w:hAnsi="Myriad Pro" w:cs="Myriad Pro"/>
          <w:spacing w:val="-2"/>
        </w:rPr>
      </w:pPr>
      <w:r>
        <w:rPr>
          <w:rFonts w:ascii="Myriad Pro" w:hAnsi="Myriad Pro" w:cs="Myriad Pro"/>
        </w:rPr>
        <w:t>Accessible</w:t>
      </w:r>
      <w:bookmarkStart w:id="0" w:name="_GoBack"/>
      <w:bookmarkEnd w:id="0"/>
    </w:p>
    <w:sectPr w:rsidR="00F71E74" w:rsidRPr="00F71E74" w:rsidSect="00E16C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panose1 w:val="02040503050306020203"/>
    <w:charset w:val="00"/>
    <w:family w:val="roman"/>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11C"/>
    <w:rsid w:val="0006038E"/>
    <w:rsid w:val="0058611C"/>
    <w:rsid w:val="00E16CE6"/>
    <w:rsid w:val="00F71E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F3159B8"/>
  <w15:chartTrackingRefBased/>
  <w15:docId w15:val="{E0C9B418-92F1-4941-AE98-FB36551F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58611C"/>
    <w:pPr>
      <w:autoSpaceDE w:val="0"/>
      <w:autoSpaceDN w:val="0"/>
      <w:adjustRightInd w:val="0"/>
      <w:spacing w:line="288" w:lineRule="auto"/>
      <w:textAlignment w:val="center"/>
    </w:pPr>
    <w:rPr>
      <w:rFonts w:ascii="Minion Pro" w:hAnsi="Minion Pro" w:cs="Minion Pro"/>
      <w:color w:val="000000"/>
      <w:lang w:val="en-GB"/>
    </w:rPr>
  </w:style>
  <w:style w:type="paragraph" w:customStyle="1" w:styleId="NoParagraphStyle">
    <w:name w:val="[No Paragraph Style]"/>
    <w:rsid w:val="00F71E74"/>
    <w:pPr>
      <w:autoSpaceDE w:val="0"/>
      <w:autoSpaceDN w:val="0"/>
      <w:adjustRightInd w:val="0"/>
      <w:spacing w:line="288" w:lineRule="auto"/>
      <w:textAlignment w:val="center"/>
    </w:pPr>
    <w:rPr>
      <w:rFonts w:ascii="Minion Pro" w:hAnsi="Minion Pro" w:cs="Minion Pro"/>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1147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2020-06-20T09:46:00Z</dcterms:created>
  <dcterms:modified xsi:type="dcterms:W3CDTF">2020-06-20T11:05:00Z</dcterms:modified>
</cp:coreProperties>
</file>